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EA75" w14:textId="77777777" w:rsidR="00D35031" w:rsidRDefault="00D35031" w:rsidP="00D35031">
      <w:r>
        <w:t>The Lost Child is a role often observed in dysfunctional families. They tend to be withdrawn, quiet, and often overlooked within the family dynamics. Here's an explanation of the role of the Lost Child:</w:t>
      </w:r>
    </w:p>
    <w:p w14:paraId="27EE5296" w14:textId="77777777" w:rsidR="00D35031" w:rsidRDefault="00D35031" w:rsidP="00D35031"/>
    <w:p w14:paraId="7CE3144A" w14:textId="77777777" w:rsidR="00D35031" w:rsidRDefault="00D35031" w:rsidP="00D35031">
      <w:r>
        <w:t>1. Withdrawn and Invisible: The Lost Child tends to withdraw from family interactions and seeks to be unnoticed. They may spend a significant amount of time alone, engaging in solitary activities, or finding solace in their own world.</w:t>
      </w:r>
    </w:p>
    <w:p w14:paraId="2E8E45E2" w14:textId="77777777" w:rsidR="00D35031" w:rsidRDefault="00D35031" w:rsidP="00D35031"/>
    <w:p w14:paraId="231BB144" w14:textId="77777777" w:rsidR="00D35031" w:rsidRDefault="00D35031" w:rsidP="00D35031">
      <w:r>
        <w:t>2. Avoidance of Conflict: The Lost Child tries to avoid conflict and tension within the family. They may suppress their emotions and opinions to maintain peace, choosing not to engage in arguments or confrontations.</w:t>
      </w:r>
    </w:p>
    <w:p w14:paraId="786C4016" w14:textId="77777777" w:rsidR="00D35031" w:rsidRDefault="00D35031" w:rsidP="00D35031"/>
    <w:p w14:paraId="6BE389A5" w14:textId="77777777" w:rsidR="00D35031" w:rsidRDefault="00D35031" w:rsidP="00D35031">
      <w:r>
        <w:t>3. Low Self-Esteem and Feelings of Isolation: The Lost Child may struggle with low self-esteem and feelings of isolation. They often feel overlooked and undervalued within the family, leading to a sense of invisibility and a lack of validation.</w:t>
      </w:r>
    </w:p>
    <w:p w14:paraId="13247050" w14:textId="77777777" w:rsidR="00D35031" w:rsidRDefault="00D35031" w:rsidP="00D35031"/>
    <w:p w14:paraId="77F559CB" w14:textId="77777777" w:rsidR="00D35031" w:rsidRDefault="00D35031" w:rsidP="00D35031">
      <w:r>
        <w:t>4. Independence and Self-Sufficiency: The Lost Child often develops a strong sense of self-reliance and independence. They learn to cope with their emotions and difficulties on their own, without seeking support or attention from others.</w:t>
      </w:r>
    </w:p>
    <w:p w14:paraId="1A82AB72" w14:textId="77777777" w:rsidR="00D35031" w:rsidRDefault="00D35031" w:rsidP="00D35031"/>
    <w:p w14:paraId="21F80111" w14:textId="77777777" w:rsidR="00D35031" w:rsidRDefault="00D35031" w:rsidP="00D35031">
      <w:r>
        <w:t>5. Lack of Assertiveness and Voice: The Lost Child may struggle with assertiveness and expressing their needs and desires. They may become accustomed to prioritizing others' needs over their own and may have difficulty advocating for themselves.</w:t>
      </w:r>
    </w:p>
    <w:p w14:paraId="424DBC0C" w14:textId="77777777" w:rsidR="00D35031" w:rsidRDefault="00D35031" w:rsidP="00D35031"/>
    <w:p w14:paraId="3B33EE27" w14:textId="77777777" w:rsidR="00D35031" w:rsidRDefault="00D35031" w:rsidP="00D35031">
      <w:r>
        <w:t>6. Difficulty Forming Close Relationships: Due to their tendencies to withdraw and isolate themselves, the Lost Child may struggle with forming close, intimate relationships. They may have difficulties trusting others and may fear being vulnerable or exposed.</w:t>
      </w:r>
    </w:p>
    <w:p w14:paraId="5244272F" w14:textId="77777777" w:rsidR="00D35031" w:rsidRDefault="00D35031" w:rsidP="00D35031"/>
    <w:p w14:paraId="1BA007D3" w14:textId="77777777" w:rsidR="00D35031" w:rsidRDefault="00D35031" w:rsidP="00D35031">
      <w:r>
        <w:t xml:space="preserve">7. Escapism and Fantasy: The Lost Child may turn to escapism, daydreaming, or engaging in fantasy worlds </w:t>
      </w:r>
      <w:proofErr w:type="gramStart"/>
      <w:r>
        <w:t>as a way to</w:t>
      </w:r>
      <w:proofErr w:type="gramEnd"/>
      <w:r>
        <w:t xml:space="preserve"> cope with their feelings of isolation and disconnection from their family.</w:t>
      </w:r>
    </w:p>
    <w:p w14:paraId="6558E3A5" w14:textId="77777777" w:rsidR="00D35031" w:rsidRDefault="00D35031" w:rsidP="00D35031"/>
    <w:p w14:paraId="1E222169" w14:textId="77777777" w:rsidR="00D35031" w:rsidRDefault="00D35031" w:rsidP="00D35031">
      <w:r>
        <w:t>8. Independent Problem-Solving: The Lost Child often becomes adept at problem-solving and navigating challenges on their own. They may develop a high level of self-sufficiency and self-reliance as a result.</w:t>
      </w:r>
    </w:p>
    <w:p w14:paraId="1E688546" w14:textId="77777777" w:rsidR="00D35031" w:rsidRDefault="00D35031" w:rsidP="00D35031"/>
    <w:p w14:paraId="2ACD96E3" w14:textId="77777777" w:rsidR="00D35031" w:rsidRDefault="00D35031" w:rsidP="00D35031">
      <w:r>
        <w:lastRenderedPageBreak/>
        <w:t>9. Emotional Consequences: The Lost Child may experience long-term emotional consequences, such as feelings of loneliness, depression, or a sense of not fitting in. They may struggle with unresolved emotions and a lack of emotional support.</w:t>
      </w:r>
    </w:p>
    <w:p w14:paraId="2C224EBE" w14:textId="77777777" w:rsidR="00D35031" w:rsidRDefault="00D35031" w:rsidP="00D35031"/>
    <w:p w14:paraId="3B33A56B" w14:textId="77777777" w:rsidR="00D35031" w:rsidRDefault="00D35031" w:rsidP="00D35031">
      <w:r>
        <w:t>10. Potential for Hidden Talents and Strengths: Despite the challenges they face, the Lost Child may develop hidden talents, creativity, or strengths. Their ability to spend time alone and observe their surroundings can lead to unique perspectives and skills.</w:t>
      </w:r>
    </w:p>
    <w:p w14:paraId="475DBDE8" w14:textId="77777777" w:rsidR="00D35031" w:rsidRDefault="00D35031" w:rsidP="00D35031"/>
    <w:p w14:paraId="04722392" w14:textId="724B446C" w:rsidR="00D35031" w:rsidRDefault="00D35031" w:rsidP="00D35031">
      <w:r>
        <w:t>It's important to note that these traits are not definitive or present in every individual who falls into the Lost Child role. Family dynamics and individual experiences can vary widely. Additionally, individuals who have been the Lost Child can experience personal growth, healing, and the development of healthier relationships with support, self-reflection, and therapy.</w:t>
      </w:r>
    </w:p>
    <w:p w14:paraId="3919542E" w14:textId="77777777" w:rsidR="00D35031" w:rsidRDefault="00D35031" w:rsidP="00D35031">
      <w:r>
        <w:t>The role of the Lost Child within a dysfunctional family system can influence their attachment style and subsequent adult relationships. While individuals can have different attachment styles regardless of their family roles, here are some common patterns that Lost Children may exhibit:</w:t>
      </w:r>
    </w:p>
    <w:p w14:paraId="1BBF2B66" w14:textId="77777777" w:rsidR="00D35031" w:rsidRDefault="00D35031" w:rsidP="00D35031"/>
    <w:p w14:paraId="0FF0B4DC" w14:textId="77777777" w:rsidR="00D35031" w:rsidRDefault="00D35031" w:rsidP="00D35031">
      <w:r>
        <w:t>1. Avoidant-Dismissive Attachment: The Lost Child may develop an avoidant-dismissive attachment style. They may have learned to suppress their emotions and rely on self-reliance to navigate challenging situations. As a result, they may have difficulty expressing vulnerability and forming deep emotional connections in their adult relationships.</w:t>
      </w:r>
    </w:p>
    <w:p w14:paraId="2057165E" w14:textId="77777777" w:rsidR="00D35031" w:rsidRDefault="00D35031" w:rsidP="00D35031"/>
    <w:p w14:paraId="4801E1B3" w14:textId="77777777" w:rsidR="00D35031" w:rsidRDefault="00D35031" w:rsidP="00D35031">
      <w:r>
        <w:t>2. Fearful-Avoidant Attachment: Some Lost Children may develop a fearful-avoidant attachment style, which combines elements of both avoidance and anxiety. They may desire close relationships but also fear being hurt or rejected. They may struggle with trust and may oscillate between seeking connection and withdrawing to protect themselves.</w:t>
      </w:r>
    </w:p>
    <w:p w14:paraId="0B3C69CC" w14:textId="77777777" w:rsidR="00D35031" w:rsidRDefault="00D35031" w:rsidP="00D35031"/>
    <w:p w14:paraId="27B35B74" w14:textId="77777777" w:rsidR="00D35031" w:rsidRDefault="00D35031" w:rsidP="00D35031">
      <w:r>
        <w:t xml:space="preserve">3. Independence and Self-Sufficiency: The Lost Child's tendency toward independence and self-sufficiency can affect their adult relationships. They may prioritize their autonomy and may struggle with intimacy or </w:t>
      </w:r>
      <w:proofErr w:type="gramStart"/>
      <w:r>
        <w:t>relying</w:t>
      </w:r>
      <w:proofErr w:type="gramEnd"/>
      <w:r>
        <w:t xml:space="preserve"> on others for support. This can create challenges in developing and maintaining emotionally intimate partnerships.</w:t>
      </w:r>
    </w:p>
    <w:p w14:paraId="26C8284A" w14:textId="77777777" w:rsidR="00D35031" w:rsidRDefault="00D35031" w:rsidP="00D35031"/>
    <w:p w14:paraId="67BE6CBB" w14:textId="77777777" w:rsidR="00D35031" w:rsidRDefault="00D35031" w:rsidP="00D35031">
      <w:r>
        <w:t>4. Difficulty Expressing Needs: Lost Children may have difficulty expressing their needs and desires in adult relationships. They may have learned to minimize their own needs and prioritize others, leading to a tendency to suppress their own wants and accommodate the needs of their partners.</w:t>
      </w:r>
    </w:p>
    <w:p w14:paraId="0F5E3793" w14:textId="77777777" w:rsidR="00D35031" w:rsidRDefault="00D35031" w:rsidP="00D35031"/>
    <w:p w14:paraId="2C86BCA0" w14:textId="77777777" w:rsidR="00D35031" w:rsidRDefault="00D35031" w:rsidP="00D35031">
      <w:r>
        <w:lastRenderedPageBreak/>
        <w:t xml:space="preserve">5. Emotional Withdrawal: The Lost Child's pattern of withdrawing emotionally and avoiding conflict can impact their adult relationships. They may </w:t>
      </w:r>
      <w:proofErr w:type="gramStart"/>
      <w:r>
        <w:t>have a tendency to</w:t>
      </w:r>
      <w:proofErr w:type="gramEnd"/>
      <w:r>
        <w:t xml:space="preserve"> shut down or distance themselves when faced with emotional intensity or disagreements, leading to difficulties in resolving conflicts effectively.</w:t>
      </w:r>
    </w:p>
    <w:p w14:paraId="47FEFEC5" w14:textId="77777777" w:rsidR="00D35031" w:rsidRDefault="00D35031" w:rsidP="00D35031"/>
    <w:p w14:paraId="1C80B1B2" w14:textId="77777777" w:rsidR="00D35031" w:rsidRDefault="00D35031" w:rsidP="00D35031">
      <w:r>
        <w:t>6. Self-Isolation and Loneliness: Lost Children may struggle with feelings of isolation and loneliness in their adult relationships. They may find it challenging to establish deep connections and may feel more comfortable in solitude or engaging in solitary activities.</w:t>
      </w:r>
    </w:p>
    <w:p w14:paraId="102DC33F" w14:textId="77777777" w:rsidR="00D35031" w:rsidRDefault="00D35031" w:rsidP="00D35031"/>
    <w:p w14:paraId="46A80999" w14:textId="77777777" w:rsidR="00D35031" w:rsidRDefault="00D35031" w:rsidP="00D35031">
      <w:r>
        <w:t>7. Challenges with Trust: Trust issues can arise for Lost Children due to their experiences of feeling invisible or overlooked within the family. They may have difficulty trusting others and may be wary of forming close bonds, fearing that they may be disregarded or abandoned.</w:t>
      </w:r>
    </w:p>
    <w:p w14:paraId="378517E3" w14:textId="77777777" w:rsidR="00D35031" w:rsidRDefault="00D35031" w:rsidP="00D35031"/>
    <w:p w14:paraId="07F22920" w14:textId="77777777" w:rsidR="00D35031" w:rsidRDefault="00D35031" w:rsidP="00D35031">
      <w:r>
        <w:t>8. Seeking Independence in Relationships: Lost Children may have a strong desire for independence and may be hesitant to rely on others for support. They may prioritize maintaining their autonomy and may be resistant to becoming dependent on their partners.</w:t>
      </w:r>
    </w:p>
    <w:p w14:paraId="702052F1" w14:textId="77777777" w:rsidR="00D35031" w:rsidRDefault="00D35031" w:rsidP="00D35031"/>
    <w:p w14:paraId="02B56282" w14:textId="231AC8BC" w:rsidR="00D35031" w:rsidRDefault="00D35031" w:rsidP="00D35031">
      <w:r>
        <w:t>It's important to remember that these patterns are not fixed or universal for all Lost Children. Attachment styles can be influenced by various factors, and individuals have the capacity to grow, heal, and develop more secure attachment patterns through self-awareness, therapy, and healthy relationship experiences. With self-reflection and support, Lost Children can work towards building more fulfilling and balanced adult relationships.</w:t>
      </w:r>
    </w:p>
    <w:p w14:paraId="64696A24" w14:textId="77777777" w:rsidR="00D35031" w:rsidRPr="00D35031" w:rsidRDefault="00D35031" w:rsidP="00D35031">
      <w:pPr>
        <w:numPr>
          <w:ilvl w:val="0"/>
          <w:numId w:val="1"/>
        </w:numPr>
      </w:pPr>
      <w:r w:rsidRPr="00D35031">
        <w:t xml:space="preserve">Withdrawal: The Lost Child tends to withdraw from family interactions and may spend a significant amount of time alone or engaged in solitary activities. They may isolate themselves in their room, avoid social gatherings, or seek solitude </w:t>
      </w:r>
      <w:proofErr w:type="gramStart"/>
      <w:r w:rsidRPr="00D35031">
        <w:t>as a way to</w:t>
      </w:r>
      <w:proofErr w:type="gramEnd"/>
      <w:r w:rsidRPr="00D35031">
        <w:t xml:space="preserve"> cope with the dysfunction in their family.</w:t>
      </w:r>
    </w:p>
    <w:p w14:paraId="3B19C1BE" w14:textId="77777777" w:rsidR="00D35031" w:rsidRPr="00D35031" w:rsidRDefault="00D35031" w:rsidP="00D35031">
      <w:pPr>
        <w:numPr>
          <w:ilvl w:val="0"/>
          <w:numId w:val="1"/>
        </w:numPr>
      </w:pPr>
      <w:r w:rsidRPr="00D35031">
        <w:t>Low Profile: The Lost Child often tries to remain unnoticed and under the radar. They may avoid drawing attention to themselves and prefer to blend into the background. They may not participate in family discussions or activities, choosing to stay silent and uninvolved.</w:t>
      </w:r>
    </w:p>
    <w:p w14:paraId="662A679E" w14:textId="77777777" w:rsidR="00D35031" w:rsidRPr="00D35031" w:rsidRDefault="00D35031" w:rsidP="00D35031">
      <w:pPr>
        <w:numPr>
          <w:ilvl w:val="0"/>
          <w:numId w:val="1"/>
        </w:numPr>
      </w:pPr>
      <w:r w:rsidRPr="00D35031">
        <w:t>Independence and Self-Reliance: The Lost Child develops a high degree of independence and self-sufficiency. They learn to cope with their emotions and difficulties on their own, without seeking support or attention from others. They may become self-reliant and adept at solving their problems independently.</w:t>
      </w:r>
    </w:p>
    <w:p w14:paraId="03D61130" w14:textId="77777777" w:rsidR="00D35031" w:rsidRPr="00D35031" w:rsidRDefault="00D35031" w:rsidP="00D35031">
      <w:pPr>
        <w:numPr>
          <w:ilvl w:val="0"/>
          <w:numId w:val="1"/>
        </w:numPr>
      </w:pPr>
      <w:r w:rsidRPr="00D35031">
        <w:t>Emotional Detachment: The Lost Child tends to suppress their emotions and keep their feelings hidden. They may disconnect from their own emotional experiences as a means of self-protection. They may avoid expressing vulnerability or sharing their innermost thoughts and feelings.</w:t>
      </w:r>
    </w:p>
    <w:p w14:paraId="465E0A6C" w14:textId="77777777" w:rsidR="00D35031" w:rsidRPr="00D35031" w:rsidRDefault="00D35031" w:rsidP="00D35031">
      <w:pPr>
        <w:numPr>
          <w:ilvl w:val="0"/>
          <w:numId w:val="1"/>
        </w:numPr>
      </w:pPr>
      <w:r w:rsidRPr="00D35031">
        <w:lastRenderedPageBreak/>
        <w:t>Passivity: The Lost Child often takes a passive role in family dynamics and decision-making processes. They may go along with others' opinions and preferences rather than asserting their own. They may become skilled at adapting to the needs and expectations of others to maintain peace and avoid conflict.</w:t>
      </w:r>
    </w:p>
    <w:p w14:paraId="20C29C9D" w14:textId="77777777" w:rsidR="00D35031" w:rsidRPr="00D35031" w:rsidRDefault="00D35031" w:rsidP="00D35031">
      <w:pPr>
        <w:numPr>
          <w:ilvl w:val="0"/>
          <w:numId w:val="1"/>
        </w:numPr>
      </w:pPr>
      <w:r w:rsidRPr="00D35031">
        <w:t>Avoidance of Conflict: The Lost Child tries to avoid conflict within the family. They may go to great lengths to keep the peace and prevent arguments or tension from arising. They may suppress their own needs and opinions to maintain a sense of harmony.</w:t>
      </w:r>
    </w:p>
    <w:p w14:paraId="64FF0288" w14:textId="77777777" w:rsidR="00D35031" w:rsidRPr="00D35031" w:rsidRDefault="00D35031" w:rsidP="00D35031">
      <w:pPr>
        <w:numPr>
          <w:ilvl w:val="0"/>
          <w:numId w:val="1"/>
        </w:numPr>
      </w:pPr>
      <w:r w:rsidRPr="00D35031">
        <w:t>Self-Isolation: The Lost Child may isolate themselves not only within the family but also in broader social settings. They may struggle with forming close friendships or have difficulty engaging in social activities. They may feel more comfortable being alone and may find solace in solitary pursuits.</w:t>
      </w:r>
    </w:p>
    <w:p w14:paraId="261110E5" w14:textId="77777777" w:rsidR="00D35031" w:rsidRPr="00D35031" w:rsidRDefault="00D35031" w:rsidP="00D35031">
      <w:pPr>
        <w:numPr>
          <w:ilvl w:val="0"/>
          <w:numId w:val="1"/>
        </w:numPr>
      </w:pPr>
      <w:r w:rsidRPr="00D35031">
        <w:t>Disengagement from Family Issues: The Lost Child may disengage from family issues and avoid involvement in family conflicts or dramas. They may distance themselves emotionally and mentally from the dysfunctional dynamics, choosing not to take sides or participate actively in resolving issues.</w:t>
      </w:r>
    </w:p>
    <w:p w14:paraId="77C1F3D6" w14:textId="77777777" w:rsidR="00D35031" w:rsidRPr="00D35031" w:rsidRDefault="00D35031" w:rsidP="00D35031">
      <w:pPr>
        <w:numPr>
          <w:ilvl w:val="0"/>
          <w:numId w:val="1"/>
        </w:numPr>
      </w:pPr>
      <w:r w:rsidRPr="00D35031">
        <w:t xml:space="preserve">Lack of Identity Expression: The Lost Child may have difficulty expressing their </w:t>
      </w:r>
      <w:proofErr w:type="gramStart"/>
      <w:r w:rsidRPr="00D35031">
        <w:t>true identity</w:t>
      </w:r>
      <w:proofErr w:type="gramEnd"/>
      <w:r w:rsidRPr="00D35031">
        <w:t xml:space="preserve"> and individuality. They may not have a clear sense of their own desires, interests, or goals, as their focus has primarily been on avoiding attention and conflict within the family.</w:t>
      </w:r>
    </w:p>
    <w:p w14:paraId="66B43FFE" w14:textId="77777777" w:rsidR="00D35031" w:rsidRPr="00D35031" w:rsidRDefault="00D35031" w:rsidP="00D35031">
      <w:pPr>
        <w:numPr>
          <w:ilvl w:val="0"/>
          <w:numId w:val="1"/>
        </w:numPr>
      </w:pPr>
      <w:r w:rsidRPr="00D35031">
        <w:t>Internalization of Neglect: The Lost Child may internalize feelings of neglect and invisibility. They may feel unimportant, overlooked, or undervalued within the family. This internalized neglect can impact their self-esteem and confidence in their relationships and interactions with others.</w:t>
      </w:r>
    </w:p>
    <w:p w14:paraId="0CE1253D" w14:textId="77777777" w:rsidR="00D35031" w:rsidRDefault="00D35031" w:rsidP="00D35031">
      <w:r>
        <w:t>While it's important to note that not all Lost Children will engage in self-injurious behaviors, there are certain factors that may make them more prone to such behaviors. Here are some explanations:</w:t>
      </w:r>
    </w:p>
    <w:p w14:paraId="345E40EB" w14:textId="77777777" w:rsidR="00D35031" w:rsidRDefault="00D35031" w:rsidP="00D35031"/>
    <w:p w14:paraId="1EED5436" w14:textId="77777777" w:rsidR="00D35031" w:rsidRDefault="00D35031" w:rsidP="00D35031">
      <w:r>
        <w:t xml:space="preserve">1. Emotional Distress: The experience of feeling invisible, disconnected, and emotionally neglected within the family can lead to significant emotional distress for the Lost Child. They may struggle with feelings of loneliness, sadness, and frustration. Engaging in self-injurious behaviors might serve as a maladaptive coping mechanism to temporarily alleviate emotional pain or </w:t>
      </w:r>
      <w:proofErr w:type="gramStart"/>
      <w:r>
        <w:t>as a way to</w:t>
      </w:r>
      <w:proofErr w:type="gramEnd"/>
      <w:r>
        <w:t xml:space="preserve"> gain a sense of control over their own bodies.</w:t>
      </w:r>
    </w:p>
    <w:p w14:paraId="11C4511E" w14:textId="77777777" w:rsidR="00D35031" w:rsidRDefault="00D35031" w:rsidP="00D35031"/>
    <w:p w14:paraId="3368B9E6" w14:textId="77777777" w:rsidR="00D35031" w:rsidRDefault="00D35031" w:rsidP="00D35031">
      <w:r>
        <w:t>2. Self-Punishment: The Lost Child may internalize the belief that they are at fault for the dysfunction within the family or their own perceived invisibility. They may develop feelings of guilt, shame, and self-blame, leading to a desire to punish themselves. Self-injurious behaviors may serve as a means of self-punishment and a way to cope with overwhelming negative emotions.</w:t>
      </w:r>
    </w:p>
    <w:p w14:paraId="53B089C4" w14:textId="77777777" w:rsidR="00D35031" w:rsidRDefault="00D35031" w:rsidP="00D35031"/>
    <w:p w14:paraId="36A1FC8B" w14:textId="77777777" w:rsidR="00D35031" w:rsidRDefault="00D35031" w:rsidP="00D35031">
      <w:r>
        <w:t xml:space="preserve">3. Communication of Distress: The Lost Child may struggle to express their emotional pain and distress verbally or seek help from others due to their learned self-reliance and tendency to withdraw. Engaging </w:t>
      </w:r>
      <w:r>
        <w:lastRenderedPageBreak/>
        <w:t>in self-injurious behaviors may be a way for them to communicate their internal suffering and seek support or attention indirectly.</w:t>
      </w:r>
    </w:p>
    <w:p w14:paraId="7F624040" w14:textId="77777777" w:rsidR="00D35031" w:rsidRDefault="00D35031" w:rsidP="00D35031"/>
    <w:p w14:paraId="7747DCB2" w14:textId="77777777" w:rsidR="00D35031" w:rsidRDefault="00D35031" w:rsidP="00D35031">
      <w:r>
        <w:t>4. Emotional Regulation: The Lost Child may have difficulty regulating their emotions due to the lack of healthy emotional expression and validation within the family. Self-injurious behaviors may provide a temporary release or distraction from intense emotional turmoil, albeit unhealthy ones.</w:t>
      </w:r>
    </w:p>
    <w:p w14:paraId="1AEA85D6" w14:textId="77777777" w:rsidR="00D35031" w:rsidRDefault="00D35031" w:rsidP="00D35031"/>
    <w:p w14:paraId="321D2F3F" w14:textId="77777777" w:rsidR="00D35031" w:rsidRDefault="00D35031" w:rsidP="00D35031">
      <w:r>
        <w:t>5. Sense of Control: Engaging in self-injurious behaviors can provide a sense of control for the Lost Child when they feel helpless or powerless in other areas of their life. By inflicting pain upon themselves, they may experience a temporary sense of empowerment or control over their own bodies and emotions.</w:t>
      </w:r>
    </w:p>
    <w:p w14:paraId="24AA48D3" w14:textId="77777777" w:rsidR="00D35031" w:rsidRDefault="00D35031" w:rsidP="00D35031"/>
    <w:p w14:paraId="33B87E53" w14:textId="77777777" w:rsidR="00D35031" w:rsidRDefault="00D35031" w:rsidP="00D35031">
      <w:r>
        <w:t xml:space="preserve">6. Coping with Intense Emotions: The Lost Child may </w:t>
      </w:r>
      <w:proofErr w:type="gramStart"/>
      <w:r>
        <w:t>experience difficulty</w:t>
      </w:r>
      <w:proofErr w:type="gramEnd"/>
      <w:r>
        <w:t xml:space="preserve"> in managing intense emotions, such as anger, frustration, or sadness. Self-injurious behaviors may be an attempt to cope with and regulate these overwhelming emotions, albeit maladaptive and harmful.</w:t>
      </w:r>
    </w:p>
    <w:p w14:paraId="47D30E6B" w14:textId="77777777" w:rsidR="00D35031" w:rsidRDefault="00D35031" w:rsidP="00D35031"/>
    <w:p w14:paraId="1B30A18C" w14:textId="06DCF7AA" w:rsidR="00D35031" w:rsidRDefault="00D35031" w:rsidP="00D35031">
      <w:r>
        <w:t>It's crucial to understand that self-injurious behaviors are indicators of significant emotional distress and should be taken seriously. If you or someone you know is engaging in self-injurious behaviors, it's essential to seek professional help from mental health experts, such as therapists or counselors, who can provide appropriate support, guidance, and interventions to address the underlying issues and promote healthier coping strategies.</w:t>
      </w:r>
    </w:p>
    <w:p w14:paraId="7421E183" w14:textId="77777777" w:rsidR="00D35031" w:rsidRPr="00D35031" w:rsidRDefault="00D35031" w:rsidP="00D35031">
      <w:r w:rsidRPr="00D35031">
        <w:t>Healing from the effects of the Lost Child syndrome involves a journey of self-discovery, self-compassion, and rebuilding healthy relationships. Here are some steps that can support the healing process:</w:t>
      </w:r>
    </w:p>
    <w:p w14:paraId="52D548EA" w14:textId="77777777" w:rsidR="00D35031" w:rsidRPr="00D35031" w:rsidRDefault="00D35031" w:rsidP="00D35031">
      <w:pPr>
        <w:numPr>
          <w:ilvl w:val="0"/>
          <w:numId w:val="2"/>
        </w:numPr>
      </w:pPr>
      <w:r w:rsidRPr="00D35031">
        <w:t>Self-Awareness: Develop self-awareness by reflecting on your experiences as a Lost Child and how they have shaped your beliefs, behaviors, and relationships. Recognize the patterns and dynamics that have influenced your upbringing and your role within the family.</w:t>
      </w:r>
    </w:p>
    <w:p w14:paraId="5B5B0941" w14:textId="77777777" w:rsidR="00D35031" w:rsidRPr="00D35031" w:rsidRDefault="00D35031" w:rsidP="00D35031">
      <w:pPr>
        <w:numPr>
          <w:ilvl w:val="0"/>
          <w:numId w:val="2"/>
        </w:numPr>
      </w:pPr>
      <w:r w:rsidRPr="00D35031">
        <w:t>Validate Your Feelings: Acknowledge and validate your feelings of invisibility, disconnection, and any other emotions that have resulted from your experiences as a Lost Child. Give yourself permission to feel and express these emotions without judgment.</w:t>
      </w:r>
    </w:p>
    <w:p w14:paraId="4E7EF10F" w14:textId="77777777" w:rsidR="00D35031" w:rsidRPr="00D35031" w:rsidRDefault="00D35031" w:rsidP="00D35031">
      <w:pPr>
        <w:numPr>
          <w:ilvl w:val="0"/>
          <w:numId w:val="2"/>
        </w:numPr>
      </w:pPr>
      <w:r w:rsidRPr="00D35031">
        <w:t>Self-Compassion: Practice self-compassion and kindness towards yourself. Understand that the dynamics within your family were not your fault, and it is important to be gentle with yourself as you navigate the healing process.</w:t>
      </w:r>
    </w:p>
    <w:p w14:paraId="76F29C3F" w14:textId="77777777" w:rsidR="00D35031" w:rsidRPr="00D35031" w:rsidRDefault="00D35031" w:rsidP="00D35031">
      <w:pPr>
        <w:numPr>
          <w:ilvl w:val="0"/>
          <w:numId w:val="2"/>
        </w:numPr>
      </w:pPr>
      <w:r w:rsidRPr="00D35031">
        <w:t>Seek Support: Engage in therapy or counseling to work through the emotional wounds and challenges associated with the Lost Child syndrome. A mental health professional can provide guidance, validation, and help you develop healthier coping strategies.</w:t>
      </w:r>
    </w:p>
    <w:p w14:paraId="546107E2" w14:textId="77777777" w:rsidR="00D35031" w:rsidRPr="00D35031" w:rsidRDefault="00D35031" w:rsidP="00D35031">
      <w:pPr>
        <w:numPr>
          <w:ilvl w:val="0"/>
          <w:numId w:val="2"/>
        </w:numPr>
      </w:pPr>
      <w:r w:rsidRPr="00D35031">
        <w:lastRenderedPageBreak/>
        <w:t>Build Healthy Relationships: Cultivate and nurture healthy relationships outside of your family. Surround yourself with individuals who support and validate your experiences, and who encourage your growth and well-being.</w:t>
      </w:r>
    </w:p>
    <w:p w14:paraId="297851A1" w14:textId="77777777" w:rsidR="00D35031" w:rsidRPr="00D35031" w:rsidRDefault="00D35031" w:rsidP="00D35031">
      <w:pPr>
        <w:numPr>
          <w:ilvl w:val="0"/>
          <w:numId w:val="2"/>
        </w:numPr>
      </w:pPr>
      <w:r w:rsidRPr="00D35031">
        <w:t xml:space="preserve">Establish Boundaries: Set clear and healthy boundaries with your family members to protect yourself from further emotional harm. Communicate your needs and limits </w:t>
      </w:r>
      <w:proofErr w:type="gramStart"/>
      <w:r w:rsidRPr="00D35031">
        <w:t>assertively, and</w:t>
      </w:r>
      <w:proofErr w:type="gramEnd"/>
      <w:r w:rsidRPr="00D35031">
        <w:t xml:space="preserve"> learn to prioritize your well-being.</w:t>
      </w:r>
    </w:p>
    <w:p w14:paraId="07E04FE1" w14:textId="77777777" w:rsidR="00D35031" w:rsidRPr="00D35031" w:rsidRDefault="00D35031" w:rsidP="00D35031">
      <w:pPr>
        <w:numPr>
          <w:ilvl w:val="0"/>
          <w:numId w:val="2"/>
        </w:numPr>
      </w:pPr>
      <w:r w:rsidRPr="00D35031">
        <w:t>Practice Self-Care: Prioritize self-care activities that support your emotional, physical, and mental well-being. Engage in activities that bring you joy, reduce stress, and promote self-nurturing.</w:t>
      </w:r>
    </w:p>
    <w:p w14:paraId="43651BAB" w14:textId="77777777" w:rsidR="00D35031" w:rsidRPr="00D35031" w:rsidRDefault="00D35031" w:rsidP="00D35031">
      <w:pPr>
        <w:numPr>
          <w:ilvl w:val="0"/>
          <w:numId w:val="2"/>
        </w:numPr>
      </w:pPr>
      <w:r w:rsidRPr="00D35031">
        <w:t>Develop Healthy Coping Strategies: Explore and adopt healthier coping strategies to manage stress, emotions, and triggers. This may include mindfulness practices, journaling, exercise, or engaging in creative outlets.</w:t>
      </w:r>
    </w:p>
    <w:p w14:paraId="18E33A0D" w14:textId="77777777" w:rsidR="00D35031" w:rsidRPr="00D35031" w:rsidRDefault="00D35031" w:rsidP="00D35031">
      <w:pPr>
        <w:numPr>
          <w:ilvl w:val="0"/>
          <w:numId w:val="2"/>
        </w:numPr>
      </w:pPr>
      <w:r w:rsidRPr="00D35031">
        <w:t>Work on Self-Identity: Invest time in exploring your own interests, passions, and values. Focus on building a strong sense of self that is separate from the family dynamics you grew up in.</w:t>
      </w:r>
    </w:p>
    <w:p w14:paraId="6036D0C6" w14:textId="77777777" w:rsidR="00D35031" w:rsidRPr="00D35031" w:rsidRDefault="00D35031" w:rsidP="00D35031">
      <w:pPr>
        <w:numPr>
          <w:ilvl w:val="0"/>
          <w:numId w:val="2"/>
        </w:numPr>
      </w:pPr>
      <w:r w:rsidRPr="00D35031">
        <w:t>Embrace Growth and Forgiveness: Embrace personal growth and the process of healing. Practice forgiveness, not necessarily for the actions of others, but as a means of releasing yourself from the burden of anger and resentment.</w:t>
      </w:r>
    </w:p>
    <w:p w14:paraId="72E2674D" w14:textId="77777777" w:rsidR="00D35031" w:rsidRDefault="00D35031" w:rsidP="00D35031"/>
    <w:sectPr w:rsidR="00D350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321D" w14:textId="77777777" w:rsidR="00D35031" w:rsidRDefault="00D35031" w:rsidP="00D35031">
      <w:pPr>
        <w:spacing w:after="0" w:line="240" w:lineRule="auto"/>
      </w:pPr>
      <w:r>
        <w:separator/>
      </w:r>
    </w:p>
  </w:endnote>
  <w:endnote w:type="continuationSeparator" w:id="0">
    <w:p w14:paraId="370B1B22" w14:textId="77777777" w:rsidR="00D35031" w:rsidRDefault="00D35031" w:rsidP="00D3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3309" w14:textId="1E3920F2" w:rsidR="00D35031" w:rsidRDefault="00D35031">
    <w:pPr>
      <w:pStyle w:val="Footer"/>
    </w:pPr>
    <w:r>
      <w:rPr>
        <w:noProof/>
      </w:rPr>
      <mc:AlternateContent>
        <mc:Choice Requires="wpg">
          <w:drawing>
            <wp:anchor distT="0" distB="0" distL="114300" distR="114300" simplePos="0" relativeHeight="251661312" behindDoc="0" locked="0" layoutInCell="1" allowOverlap="1" wp14:anchorId="10B19CB7" wp14:editId="08D5BFD2">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68A6A" w14:textId="0483E959" w:rsidR="00D35031" w:rsidRDefault="00D35031">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Elizabeth Choate, MS, LMFT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Elite Therapy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0B19CB7" id="Group 55" o:spid="_x0000_s1026" style="position:absolute;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38A68A6A" w14:textId="0483E959" w:rsidR="00D35031" w:rsidRDefault="00D35031">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Elizabeth Choate, MS, LMFT</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Elite Therapy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709E" w14:textId="77777777" w:rsidR="00D35031" w:rsidRDefault="00D35031" w:rsidP="00D35031">
      <w:pPr>
        <w:spacing w:after="0" w:line="240" w:lineRule="auto"/>
      </w:pPr>
      <w:r>
        <w:separator/>
      </w:r>
    </w:p>
  </w:footnote>
  <w:footnote w:type="continuationSeparator" w:id="0">
    <w:p w14:paraId="00447C97" w14:textId="77777777" w:rsidR="00D35031" w:rsidRDefault="00D35031" w:rsidP="00D35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BAC" w14:textId="33D4D3AD" w:rsidR="00D35031" w:rsidRPr="00D35031" w:rsidRDefault="00D35031">
    <w:pPr>
      <w:spacing w:line="264" w:lineRule="auto"/>
      <w:rPr>
        <w:b/>
        <w:bCs/>
        <w:color w:val="000000" w:themeColor="text1"/>
        <w:sz w:val="24"/>
        <w:szCs w:val="24"/>
      </w:rPr>
    </w:pPr>
    <w:r>
      <w:rPr>
        <w:noProof/>
        <w:color w:val="000000"/>
      </w:rPr>
      <mc:AlternateContent>
        <mc:Choice Requires="wps">
          <w:drawing>
            <wp:anchor distT="0" distB="0" distL="114300" distR="114300" simplePos="0" relativeHeight="251659264" behindDoc="0" locked="0" layoutInCell="1" allowOverlap="1" wp14:anchorId="61982BB1" wp14:editId="25D106B6">
              <wp:simplePos x="0" y="0"/>
              <wp:positionH relativeFrom="page">
                <wp:align>center</wp:align>
              </wp:positionH>
              <wp:positionV relativeFrom="page">
                <wp:align>center</wp:align>
              </wp:positionV>
              <wp:extent cx="7376160" cy="9555480"/>
              <wp:effectExtent l="0" t="0" r="26670" b="26670"/>
              <wp:wrapNone/>
              <wp:docPr id="222" name="Rectangle 7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15BEB0" id="Rectangle 7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b/>
          <w:bCs/>
          <w:color w:val="000000" w:themeColor="text1"/>
          <w:sz w:val="24"/>
          <w:szCs w:val="24"/>
        </w:rPr>
        <w:alias w:val="Title"/>
        <w:id w:val="15524250"/>
        <w:placeholder>
          <w:docPart w:val="4DC016408A7E48AE8B99F7B423AA1DC0"/>
        </w:placeholder>
        <w:dataBinding w:prefixMappings="xmlns:ns0='http://schemas.openxmlformats.org/package/2006/metadata/core-properties' xmlns:ns1='http://purl.org/dc/elements/1.1/'" w:xpath="/ns0:coreProperties[1]/ns1:title[1]" w:storeItemID="{6C3C8BC8-F283-45AE-878A-BAB7291924A1}"/>
        <w:text/>
      </w:sdtPr>
      <w:sdtContent>
        <w:r w:rsidRPr="00D35031">
          <w:rPr>
            <w:b/>
            <w:bCs/>
            <w:color w:val="000000" w:themeColor="text1"/>
            <w:sz w:val="24"/>
            <w:szCs w:val="24"/>
          </w:rPr>
          <w:t>The Lost Child</w:t>
        </w:r>
      </w:sdtContent>
    </w:sdt>
  </w:p>
  <w:p w14:paraId="12623144" w14:textId="77777777" w:rsidR="00D35031" w:rsidRDefault="00D3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296A"/>
    <w:multiLevelType w:val="multilevel"/>
    <w:tmpl w:val="DF0C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015A5E"/>
    <w:multiLevelType w:val="multilevel"/>
    <w:tmpl w:val="003E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8673684">
    <w:abstractNumId w:val="1"/>
  </w:num>
  <w:num w:numId="2" w16cid:durableId="5474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31"/>
    <w:rsid w:val="00D3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CC811"/>
  <w15:chartTrackingRefBased/>
  <w15:docId w15:val="{1D9DF531-EF51-446C-AC80-B363ADEA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31"/>
  </w:style>
  <w:style w:type="paragraph" w:styleId="Footer">
    <w:name w:val="footer"/>
    <w:basedOn w:val="Normal"/>
    <w:link w:val="FooterChar"/>
    <w:uiPriority w:val="99"/>
    <w:unhideWhenUsed/>
    <w:rsid w:val="00D35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926">
      <w:bodyDiv w:val="1"/>
      <w:marLeft w:val="0"/>
      <w:marRight w:val="0"/>
      <w:marTop w:val="0"/>
      <w:marBottom w:val="0"/>
      <w:divBdr>
        <w:top w:val="none" w:sz="0" w:space="0" w:color="auto"/>
        <w:left w:val="none" w:sz="0" w:space="0" w:color="auto"/>
        <w:bottom w:val="none" w:sz="0" w:space="0" w:color="auto"/>
        <w:right w:val="none" w:sz="0" w:space="0" w:color="auto"/>
      </w:divBdr>
    </w:div>
    <w:div w:id="1020662187">
      <w:bodyDiv w:val="1"/>
      <w:marLeft w:val="0"/>
      <w:marRight w:val="0"/>
      <w:marTop w:val="0"/>
      <w:marBottom w:val="0"/>
      <w:divBdr>
        <w:top w:val="none" w:sz="0" w:space="0" w:color="auto"/>
        <w:left w:val="none" w:sz="0" w:space="0" w:color="auto"/>
        <w:bottom w:val="none" w:sz="0" w:space="0" w:color="auto"/>
        <w:right w:val="none" w:sz="0" w:space="0" w:color="auto"/>
      </w:divBdr>
    </w:div>
    <w:div w:id="1713992050">
      <w:bodyDiv w:val="1"/>
      <w:marLeft w:val="0"/>
      <w:marRight w:val="0"/>
      <w:marTop w:val="0"/>
      <w:marBottom w:val="0"/>
      <w:divBdr>
        <w:top w:val="none" w:sz="0" w:space="0" w:color="auto"/>
        <w:left w:val="none" w:sz="0" w:space="0" w:color="auto"/>
        <w:bottom w:val="none" w:sz="0" w:space="0" w:color="auto"/>
        <w:right w:val="none" w:sz="0" w:space="0" w:color="auto"/>
      </w:divBdr>
    </w:div>
    <w:div w:id="21211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C016408A7E48AE8B99F7B423AA1DC0"/>
        <w:category>
          <w:name w:val="General"/>
          <w:gallery w:val="placeholder"/>
        </w:category>
        <w:types>
          <w:type w:val="bbPlcHdr"/>
        </w:types>
        <w:behaviors>
          <w:behavior w:val="content"/>
        </w:behaviors>
        <w:guid w:val="{B764556A-580E-4B80-BF4A-8B6340D2A151}"/>
      </w:docPartPr>
      <w:docPartBody>
        <w:p w:rsidR="00000000" w:rsidRDefault="006C65FF" w:rsidP="006C65FF">
          <w:pPr>
            <w:pStyle w:val="4DC016408A7E48AE8B99F7B423AA1DC0"/>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FF"/>
    <w:rsid w:val="006C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C016408A7E48AE8B99F7B423AA1DC0">
    <w:name w:val="4DC016408A7E48AE8B99F7B423AA1DC0"/>
    <w:rsid w:val="006C6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2110</Words>
  <Characters>12032</Characters>
  <Application>Microsoft Office Word</Application>
  <DocSecurity>0</DocSecurity>
  <Lines>100</Lines>
  <Paragraphs>28</Paragraphs>
  <ScaleCrop>false</ScaleCrop>
  <Company>Elite Therapy</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Child</dc:title>
  <dc:subject/>
  <dc:creator>Elizabeth Choate, MS, LMFT</dc:creator>
  <cp:keywords/>
  <dc:description/>
  <cp:lastModifiedBy>Elizabeth Choate</cp:lastModifiedBy>
  <cp:revision>1</cp:revision>
  <dcterms:created xsi:type="dcterms:W3CDTF">2023-06-26T16:00:00Z</dcterms:created>
  <dcterms:modified xsi:type="dcterms:W3CDTF">2023-06-26T16:06:00Z</dcterms:modified>
</cp:coreProperties>
</file>